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8F6B" w14:textId="77777777" w:rsidR="00540AC3" w:rsidRPr="00C444DF" w:rsidRDefault="00540AC3" w:rsidP="00540AC3">
      <w:pPr>
        <w:pStyle w:val="Nessunaspaziatura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Comunicato</w:t>
      </w:r>
      <w:r w:rsidRPr="00C444DF">
        <w:rPr>
          <w:rFonts w:ascii="Arial" w:hAnsi="Arial" w:cs="Arial"/>
        </w:rPr>
        <w:t xml:space="preserve"> Stampa</w:t>
      </w:r>
    </w:p>
    <w:p w14:paraId="7B83941B" w14:textId="20ECED42" w:rsidR="00540AC3" w:rsidRPr="00926CBE" w:rsidRDefault="00A45143" w:rsidP="00540AC3">
      <w:pPr>
        <w:spacing w:line="360" w:lineRule="auto"/>
        <w:jc w:val="center"/>
        <w:rPr>
          <w:rFonts w:cstheme="minorHAnsi"/>
          <w:b/>
          <w:bCs/>
          <w:color w:val="1D2127"/>
          <w:sz w:val="28"/>
          <w:szCs w:val="28"/>
          <w:shd w:val="clear" w:color="auto" w:fill="FFFFFF"/>
        </w:rPr>
      </w:pPr>
      <w:r>
        <w:br/>
      </w:r>
      <w:r w:rsidR="00540AC3" w:rsidRPr="00926CBE">
        <w:rPr>
          <w:rFonts w:cstheme="minorHAnsi"/>
          <w:b/>
          <w:bCs/>
          <w:color w:val="1D2127"/>
          <w:sz w:val="28"/>
          <w:szCs w:val="28"/>
          <w:shd w:val="clear" w:color="auto" w:fill="FFFFFF"/>
        </w:rPr>
        <w:t xml:space="preserve">INTERMATICA E FICO PARTNER PER </w:t>
      </w:r>
      <w:r w:rsidR="00540AC3">
        <w:rPr>
          <w:rFonts w:cstheme="minorHAnsi"/>
          <w:b/>
          <w:bCs/>
          <w:color w:val="1D2127"/>
          <w:sz w:val="28"/>
          <w:szCs w:val="28"/>
          <w:shd w:val="clear" w:color="auto" w:fill="FFFFFF"/>
        </w:rPr>
        <w:t>AMPLIARE L’UTILIZZO DELL’ARTIFICIAL INTELLIGENCE E DELLA DECISION AUTOMATION IN ITALIA</w:t>
      </w:r>
    </w:p>
    <w:p w14:paraId="01D5C620" w14:textId="77777777" w:rsidR="00540AC3" w:rsidRPr="00FB2EA4" w:rsidRDefault="00540AC3" w:rsidP="00540AC3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>Le aziende forniscono soluzioni basate sui dati per ottimizzare i processi aziendali</w:t>
      </w:r>
    </w:p>
    <w:p w14:paraId="011E65E9" w14:textId="77777777" w:rsidR="00540AC3" w:rsidRPr="00A45143" w:rsidRDefault="00540AC3" w:rsidP="00540AC3"/>
    <w:p w14:paraId="06385C8A" w14:textId="77777777" w:rsidR="00540AC3" w:rsidRPr="00A45143" w:rsidRDefault="00540AC3" w:rsidP="00540AC3">
      <w:pPr>
        <w:jc w:val="both"/>
      </w:pPr>
      <w:r w:rsidRPr="00A45143">
        <w:rPr>
          <w:b/>
          <w:bCs/>
        </w:rPr>
        <w:t xml:space="preserve">LONDRA, </w:t>
      </w:r>
      <w:r>
        <w:rPr>
          <w:b/>
          <w:bCs/>
        </w:rPr>
        <w:t>22</w:t>
      </w:r>
      <w:r w:rsidRPr="00A45143">
        <w:rPr>
          <w:b/>
          <w:bCs/>
        </w:rPr>
        <w:t xml:space="preserve"> </w:t>
      </w:r>
      <w:r>
        <w:rPr>
          <w:b/>
          <w:bCs/>
        </w:rPr>
        <w:t>Marzo</w:t>
      </w:r>
      <w:r w:rsidRPr="00A45143">
        <w:rPr>
          <w:b/>
          <w:bCs/>
        </w:rPr>
        <w:t xml:space="preserve"> 2021</w:t>
      </w:r>
      <w:r w:rsidRPr="00A45143">
        <w:t xml:space="preserve"> - FICO, </w:t>
      </w:r>
      <w:r>
        <w:t>player</w:t>
      </w:r>
      <w:r w:rsidRPr="00A45143">
        <w:t xml:space="preserve"> </w:t>
      </w:r>
      <w:r>
        <w:t xml:space="preserve">internazionale di riferimento per le soluzioni di Analytics e supporto alle decisioni “data driven”, </w:t>
      </w:r>
      <w:r w:rsidRPr="00A45143">
        <w:t xml:space="preserve">ha annunciato oggi </w:t>
      </w:r>
      <w:r>
        <w:t xml:space="preserve">la sottoscrizione di </w:t>
      </w:r>
      <w:r w:rsidRPr="00A45143">
        <w:t xml:space="preserve">un accordo di partnership con Intermatica, uno dei principali </w:t>
      </w:r>
      <w:r>
        <w:t xml:space="preserve">player italiani nel campo delle TLC, system integrator con </w:t>
      </w:r>
      <w:r w:rsidRPr="00A45143">
        <w:t xml:space="preserve">oltre </w:t>
      </w:r>
      <w:r>
        <w:t xml:space="preserve">20 anni di presenza su mercati strategici quali Energy&amp;Utility, Telecomunicazioni, Difesa e Protezione Civile, con forte capacità di R&amp;D ed </w:t>
      </w:r>
      <w:r w:rsidRPr="00820621">
        <w:t>innovazione lungo l’intera catena del valore</w:t>
      </w:r>
      <w:r>
        <w:t xml:space="preserve"> del processo</w:t>
      </w:r>
      <w:r w:rsidRPr="00820621">
        <w:t xml:space="preserve"> di trasformazione digitale</w:t>
      </w:r>
      <w:r w:rsidRPr="00A45143">
        <w:t xml:space="preserve">. </w:t>
      </w:r>
    </w:p>
    <w:p w14:paraId="3B42C9C8" w14:textId="77777777" w:rsidR="00540AC3" w:rsidRPr="00820621" w:rsidRDefault="00540AC3" w:rsidP="00540AC3">
      <w:pPr>
        <w:spacing w:line="240" w:lineRule="auto"/>
        <w:jc w:val="both"/>
      </w:pPr>
      <w:r w:rsidRPr="00820621">
        <w:t>Un “partnership agreement” per offrire al mercato soluzioni</w:t>
      </w:r>
      <w:r>
        <w:t xml:space="preserve"> per la trasformazione aziendale basata sui dati, utilizzando potenti modelli matematici. Gli strumenti di analisi ed ottimizzazione predittiva di FICO consentono alle aziende di </w:t>
      </w:r>
      <w:r w:rsidRPr="00820621">
        <w:t>prendere le migliori decisioni nel minor tempo possibile, controllare le prestazioni aziendali, comprendere le necessità dei propri Clienti</w:t>
      </w:r>
      <w:r>
        <w:t>. Questo approccio consente di</w:t>
      </w:r>
      <w:r w:rsidRPr="00820621">
        <w:t xml:space="preserve"> migliorare il business model ed ottimizzare le risorse abbattendo i costi industriali ed aumentando il ritorno di investimento.</w:t>
      </w:r>
    </w:p>
    <w:p w14:paraId="0C43D874" w14:textId="77777777" w:rsidR="00540AC3" w:rsidRDefault="00540AC3" w:rsidP="00540AC3">
      <w:pPr>
        <w:jc w:val="both"/>
      </w:pPr>
    </w:p>
    <w:p w14:paraId="21D39B2E" w14:textId="77777777" w:rsidR="00540AC3" w:rsidRPr="00A45143" w:rsidRDefault="00540AC3" w:rsidP="00540AC3">
      <w:pPr>
        <w:jc w:val="both"/>
      </w:pPr>
      <w:r w:rsidRPr="00A45143">
        <w:t>"Questa partnership sottolinea l'importanza del mercato italiano per FICO</w:t>
      </w:r>
      <w:r>
        <w:t>.</w:t>
      </w:r>
      <w:r w:rsidRPr="00A45143">
        <w:t xml:space="preserve">", ha affermato </w:t>
      </w:r>
      <w:r w:rsidRPr="00A45143">
        <w:rPr>
          <w:b/>
          <w:bCs/>
        </w:rPr>
        <w:t>José Vargas, Amministratore delegato, Europa occidentale di FICO</w:t>
      </w:r>
      <w:r w:rsidRPr="00A45143">
        <w:t xml:space="preserve">. “La pandemia ha reso fondamentale la necessità di </w:t>
      </w:r>
      <w:r>
        <w:t xml:space="preserve">adottare </w:t>
      </w:r>
      <w:r w:rsidRPr="00A45143">
        <w:t>processi completamente digitali e</w:t>
      </w:r>
      <w:r>
        <w:t>d</w:t>
      </w:r>
      <w:r w:rsidRPr="00A45143">
        <w:t xml:space="preserve"> ha reso l'applicazione dell'analisi avanzata </w:t>
      </w:r>
      <w:r>
        <w:t xml:space="preserve">e predittiva dei dati </w:t>
      </w:r>
      <w:r w:rsidRPr="00A45143">
        <w:t xml:space="preserve">più importante che mai. Le nostre soluzioni sono </w:t>
      </w:r>
      <w:r w:rsidRPr="001935F4">
        <w:t>ideali per lo scenario che stiamo attualmente vivendo</w:t>
      </w:r>
      <w:r w:rsidRPr="00A45143">
        <w:t>"</w:t>
      </w:r>
      <w:r>
        <w:t>.</w:t>
      </w:r>
    </w:p>
    <w:p w14:paraId="4DF500A9" w14:textId="77777777" w:rsidR="00540AC3" w:rsidRPr="009B705D" w:rsidRDefault="00540AC3" w:rsidP="00540AC3">
      <w:pPr>
        <w:spacing w:line="240" w:lineRule="auto"/>
        <w:jc w:val="both"/>
      </w:pPr>
      <w:r w:rsidRPr="001935F4">
        <w:t>"</w:t>
      </w:r>
      <w:r w:rsidRPr="00820621">
        <w:t xml:space="preserve">Oggi i grandi player </w:t>
      </w:r>
      <w:r>
        <w:t xml:space="preserve">industriali </w:t>
      </w:r>
      <w:r w:rsidRPr="00820621">
        <w:t>percepiscono le nuove tecnologie come fattore determinante per creare innovazione e generare nuove opportunità di business, dotandosi di modelli, metodologie e professionalità specifiche per implementa</w:t>
      </w:r>
      <w:r>
        <w:t xml:space="preserve">re </w:t>
      </w:r>
      <w:r w:rsidRPr="00820621">
        <w:t>strategie abilitanti</w:t>
      </w:r>
      <w:r>
        <w:t xml:space="preserve"> </w:t>
      </w:r>
      <w:r w:rsidRPr="00820621">
        <w:t>in grado di migliorare il proprio vantaggio competitivo.</w:t>
      </w:r>
      <w:r>
        <w:t xml:space="preserve">” </w:t>
      </w:r>
      <w:r w:rsidRPr="001935F4">
        <w:t xml:space="preserve">ha affermato </w:t>
      </w:r>
      <w:r w:rsidRPr="001935F4">
        <w:rPr>
          <w:b/>
          <w:bCs/>
        </w:rPr>
        <w:t>Claudio Castellani, Chairman di Intermatica.</w:t>
      </w:r>
      <w:r>
        <w:t xml:space="preserve"> “</w:t>
      </w:r>
      <w:r w:rsidRPr="001935F4">
        <w:t>L'ottimizzazione delle decisioni è il modo più avanzato per sviluppare strategie, ed ha l’enorme potere di migliorare la redditività e la fedeltà dei Clienti. Siamo quindi onorati di essere gli unici Partner FICO® sul mercato italiano e tra i pochi a livello mondiale</w:t>
      </w:r>
      <w:r>
        <w:t xml:space="preserve">. </w:t>
      </w:r>
      <w:r w:rsidRPr="001935F4">
        <w:t xml:space="preserve">Siamo estremamente orgogliosi di aver stretto un accordo in una logica win-win. La partnership sancita oggi infatti rappresenta molto più di un accordo commerciale: è innanzitutto la condivisione di un’idea, un approccio che consenta alle </w:t>
      </w:r>
      <w:r>
        <w:t>A</w:t>
      </w:r>
      <w:r w:rsidRPr="001935F4">
        <w:t>ziende italiane di dotarsi dei giusti strumenti per diventare sempre più forti, per colmare il gap con i principali competitor trasformando in breve tempo ed in completa sicurezza il proprio modo di operare.”</w:t>
      </w:r>
      <w:r w:rsidRPr="009B705D">
        <w:t xml:space="preserve"> </w:t>
      </w:r>
    </w:p>
    <w:p w14:paraId="4B274223" w14:textId="77777777" w:rsidR="00540AC3" w:rsidRPr="00E5278A" w:rsidRDefault="00540AC3" w:rsidP="00540AC3">
      <w:pPr>
        <w:spacing w:line="276" w:lineRule="auto"/>
        <w:jc w:val="both"/>
        <w:rPr>
          <w:rFonts w:cstheme="minorHAnsi"/>
          <w:color w:val="1D2127"/>
          <w:sz w:val="24"/>
          <w:szCs w:val="24"/>
          <w:shd w:val="clear" w:color="auto" w:fill="FFFFFF"/>
        </w:rPr>
      </w:pPr>
    </w:p>
    <w:p w14:paraId="3C212463" w14:textId="77777777" w:rsidR="00540AC3" w:rsidRPr="00A45143" w:rsidRDefault="00540AC3" w:rsidP="00540AC3">
      <w:pPr>
        <w:jc w:val="both"/>
        <w:rPr>
          <w:b/>
          <w:bCs/>
        </w:rPr>
      </w:pPr>
      <w:r w:rsidRPr="00A45143">
        <w:rPr>
          <w:b/>
          <w:bCs/>
        </w:rPr>
        <w:t>A proposito di Intermatica</w:t>
      </w:r>
    </w:p>
    <w:p w14:paraId="5E7DC47A" w14:textId="77777777" w:rsidR="00540AC3" w:rsidRPr="00A45143" w:rsidRDefault="00540AC3" w:rsidP="00540AC3">
      <w:pPr>
        <w:jc w:val="both"/>
      </w:pPr>
      <w:r w:rsidRPr="00A45143">
        <w:t>Nata nel 1997, Intermatica è un player di riferimento nei sistemi di comunicazione terrestre e satellitare</w:t>
      </w:r>
      <w:r>
        <w:t>,</w:t>
      </w:r>
      <w:r w:rsidRPr="00A45143">
        <w:t xml:space="preserve"> partner strategico dei principali carrier italiani ed internazionali, system integrator e produttore di soluzioni </w:t>
      </w:r>
      <w:r>
        <w:t>chiavi in mano</w:t>
      </w:r>
      <w:r w:rsidRPr="00A45143">
        <w:t xml:space="preserve"> in ambito Safety &amp; Security, Industrial IoT e IoH (internet of human).</w:t>
      </w:r>
    </w:p>
    <w:p w14:paraId="19E76659" w14:textId="77777777" w:rsidR="00540AC3" w:rsidRPr="003151C4" w:rsidRDefault="00540AC3" w:rsidP="00540AC3">
      <w:pPr>
        <w:spacing w:line="276" w:lineRule="auto"/>
        <w:jc w:val="both"/>
      </w:pPr>
      <w:r w:rsidRPr="003151C4">
        <w:t xml:space="preserve">Con un vasto portfolio Clienti nei principali settori di mercato e partnership industriali consolidate con key player del settore tecnologico, a livello nazionale ed internazionale, Intermatica è in grado di sviluppare </w:t>
      </w:r>
      <w:r w:rsidRPr="003151C4">
        <w:lastRenderedPageBreak/>
        <w:t xml:space="preserve">soluzioni e tecnologie all’avanguardia, in grado di soddisfare le esigenze operative e di business dei propri Clienti garantendo efficienza, ottimizzazione e ritorno sull’investimento. </w:t>
      </w:r>
    </w:p>
    <w:p w14:paraId="5D4E18A1" w14:textId="77777777" w:rsidR="00540AC3" w:rsidRPr="003151C4" w:rsidRDefault="00540AC3" w:rsidP="00540AC3">
      <w:pPr>
        <w:tabs>
          <w:tab w:val="num" w:pos="720"/>
        </w:tabs>
        <w:spacing w:line="276" w:lineRule="auto"/>
        <w:jc w:val="both"/>
      </w:pPr>
      <w:r w:rsidRPr="003151C4">
        <w:t>Vision e Mission aziendali sono orientate ad una costante attività di ricerca e sviluppo, per offrire una value proposition all’avanguardia basata sulla massima affidabilità e qualità delle tecnologie, oltre che su un ottimale utilizzo delle risorse.</w:t>
      </w:r>
    </w:p>
    <w:p w14:paraId="1813D074" w14:textId="77777777" w:rsidR="00540AC3" w:rsidRPr="003D0322" w:rsidRDefault="00540AC3" w:rsidP="00540AC3">
      <w:pPr>
        <w:spacing w:line="276" w:lineRule="auto"/>
        <w:jc w:val="both"/>
        <w:rPr>
          <w:rFonts w:cstheme="minorHAnsi"/>
          <w:color w:val="1D2127"/>
          <w:sz w:val="24"/>
          <w:szCs w:val="24"/>
          <w:shd w:val="clear" w:color="auto" w:fill="FFFFFF"/>
        </w:rPr>
      </w:pPr>
      <w:r w:rsidRPr="003151C4">
        <w:t>Per maggiori informazioni</w:t>
      </w:r>
      <w:r w:rsidRPr="00E5278A">
        <w:rPr>
          <w:rFonts w:cstheme="minorHAnsi"/>
          <w:color w:val="1D2127"/>
          <w:sz w:val="24"/>
          <w:szCs w:val="24"/>
          <w:shd w:val="clear" w:color="auto" w:fill="FFFFFF"/>
        </w:rPr>
        <w:t xml:space="preserve">: </w:t>
      </w:r>
      <w:hyperlink r:id="rId8" w:history="1">
        <w:r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www.intermatica.it</w:t>
        </w:r>
      </w:hyperlink>
    </w:p>
    <w:p w14:paraId="4B309E33" w14:textId="77777777" w:rsidR="00540AC3" w:rsidRDefault="00540AC3" w:rsidP="00540AC3">
      <w:pPr>
        <w:jc w:val="both"/>
        <w:rPr>
          <w:b/>
          <w:bCs/>
        </w:rPr>
      </w:pPr>
    </w:p>
    <w:p w14:paraId="2331DCE0" w14:textId="77777777" w:rsidR="00540AC3" w:rsidRPr="00A45143" w:rsidRDefault="00540AC3" w:rsidP="00540AC3">
      <w:pPr>
        <w:jc w:val="both"/>
        <w:rPr>
          <w:b/>
          <w:bCs/>
        </w:rPr>
      </w:pPr>
      <w:r w:rsidRPr="00A45143">
        <w:rPr>
          <w:b/>
          <w:bCs/>
        </w:rPr>
        <w:t>A proposito di FICO</w:t>
      </w:r>
    </w:p>
    <w:p w14:paraId="4AF348C1" w14:textId="77777777" w:rsidR="00540AC3" w:rsidRDefault="00540AC3" w:rsidP="00540AC3">
      <w:pPr>
        <w:jc w:val="both"/>
      </w:pPr>
      <w:r w:rsidRPr="00A45143">
        <w:t>FICO è un</w:t>
      </w:r>
      <w:r>
        <w:t>’azienda</w:t>
      </w:r>
      <w:r w:rsidRPr="00A45143">
        <w:t xml:space="preserve"> pionier</w:t>
      </w:r>
      <w:r>
        <w:t>a</w:t>
      </w:r>
      <w:r w:rsidRPr="00A45143">
        <w:t xml:space="preserve"> nell'uso dell'analisi predittiva e della scienza dei dati per migliorare le decisioni operative. FICO detiene più di 195 brevetti statunitensi e stranieri su tecnologie che aumentano la redditività, la soddisfazione dei </w:t>
      </w:r>
      <w:r>
        <w:t>C</w:t>
      </w:r>
      <w:r w:rsidRPr="00A45143">
        <w:t>lienti e la crescita per le imprese nei servizi finanziari, nelle telecomunicazioni, nella sanità, nella vendita al dettaglio e in molti altri settori. Tra le soluzioni di FICO vi sono il sistema di gestione delle frodi nei pagamenti leader a livello mondiale, che protegge 2,6 miliardi di carte di pagamento dalle frodi.</w:t>
      </w:r>
    </w:p>
    <w:p w14:paraId="723AE39C" w14:textId="77777777" w:rsidR="00540AC3" w:rsidRDefault="00540AC3" w:rsidP="00540AC3">
      <w:pPr>
        <w:jc w:val="both"/>
      </w:pPr>
      <w:r>
        <w:t>Oltre un centinaio tra le principali società energetiche europee si affidano all’ottimizzazione Xpress di FICO per prendere le decisioni più complesse sulla produzione, la domanda, la distribuzione, il commercio e gli investimenti in infrastrutture con un risparmio di milioni di Euro.</w:t>
      </w:r>
    </w:p>
    <w:p w14:paraId="583ACD29" w14:textId="77777777" w:rsidR="00540AC3" w:rsidRPr="0079327C" w:rsidRDefault="00540AC3" w:rsidP="00540AC3">
      <w:pPr>
        <w:spacing w:line="276" w:lineRule="auto"/>
        <w:jc w:val="both"/>
        <w:rPr>
          <w:rFonts w:cstheme="minorHAnsi"/>
          <w:color w:val="0563C1" w:themeColor="hyperlink"/>
          <w:u w:val="single"/>
          <w:shd w:val="clear" w:color="auto" w:fill="FFFFFF"/>
        </w:rPr>
      </w:pPr>
      <w:r w:rsidRPr="0079327C">
        <w:rPr>
          <w:rFonts w:cstheme="minorHAnsi"/>
          <w:color w:val="1D2127"/>
          <w:shd w:val="clear" w:color="auto" w:fill="FFFFFF"/>
        </w:rPr>
        <w:t xml:space="preserve">Per maggiori informazioni: </w:t>
      </w:r>
      <w:hyperlink r:id="rId9" w:history="1">
        <w:r w:rsidRPr="0079327C">
          <w:rPr>
            <w:rStyle w:val="Collegamentoipertestuale"/>
            <w:rFonts w:cstheme="minorHAnsi"/>
            <w:shd w:val="clear" w:color="auto" w:fill="FFFFFF"/>
          </w:rPr>
          <w:t>www.fico.com</w:t>
        </w:r>
      </w:hyperlink>
    </w:p>
    <w:p w14:paraId="62DD708A" w14:textId="77777777" w:rsidR="00540AC3" w:rsidRDefault="00540AC3" w:rsidP="00540AC3">
      <w:pPr>
        <w:jc w:val="both"/>
      </w:pPr>
      <w:r w:rsidRPr="00A45143">
        <w:t>FICO è un marchio registrato di Fair Isaac Corporation negli Stati Uniti e in altri paesi.</w:t>
      </w:r>
    </w:p>
    <w:p w14:paraId="346D6EAB" w14:textId="64334562" w:rsidR="003151C4" w:rsidRDefault="003151C4" w:rsidP="00540AC3">
      <w:pPr>
        <w:spacing w:line="360" w:lineRule="auto"/>
        <w:jc w:val="center"/>
      </w:pPr>
    </w:p>
    <w:p w14:paraId="5F00ADDE" w14:textId="77777777" w:rsidR="003151C4" w:rsidRPr="00E5278A" w:rsidRDefault="003151C4" w:rsidP="003151C4">
      <w:pPr>
        <w:spacing w:line="240" w:lineRule="auto"/>
        <w:jc w:val="both"/>
        <w:rPr>
          <w:rFonts w:cstheme="minorHAnsi"/>
          <w:b/>
          <w:bCs/>
          <w:color w:val="1D2127"/>
          <w:sz w:val="24"/>
          <w:szCs w:val="24"/>
          <w:shd w:val="clear" w:color="auto" w:fill="FFFFFF"/>
        </w:rPr>
      </w:pPr>
      <w:r w:rsidRPr="00E5278A">
        <w:rPr>
          <w:rFonts w:cstheme="minorHAnsi"/>
          <w:b/>
          <w:bCs/>
          <w:color w:val="1D2127"/>
          <w:sz w:val="24"/>
          <w:szCs w:val="24"/>
          <w:shd w:val="clear" w:color="auto" w:fill="FFFFFF"/>
        </w:rPr>
        <w:t>Intermatica S.p.A. – Ufficio Stampa</w:t>
      </w:r>
    </w:p>
    <w:p w14:paraId="0B73D021" w14:textId="77777777" w:rsidR="003151C4" w:rsidRDefault="003151C4" w:rsidP="003151C4">
      <w:pPr>
        <w:spacing w:line="240" w:lineRule="auto"/>
        <w:jc w:val="both"/>
        <w:rPr>
          <w:rFonts w:cstheme="minorHAnsi"/>
          <w:color w:val="1D2127"/>
          <w:sz w:val="24"/>
          <w:szCs w:val="24"/>
          <w:shd w:val="clear" w:color="auto" w:fill="FFFFFF"/>
        </w:rPr>
      </w:pPr>
      <w:r>
        <w:rPr>
          <w:rFonts w:cstheme="minorHAnsi"/>
          <w:color w:val="1D2127"/>
          <w:sz w:val="24"/>
          <w:szCs w:val="24"/>
          <w:shd w:val="clear" w:color="auto" w:fill="FFFFFF"/>
        </w:rPr>
        <w:t>Erica Vurro – Federica Iacovella</w:t>
      </w:r>
    </w:p>
    <w:p w14:paraId="7504450C" w14:textId="788B2E59" w:rsidR="003151C4" w:rsidRDefault="00540AC3" w:rsidP="003151C4">
      <w:pPr>
        <w:spacing w:line="240" w:lineRule="auto"/>
        <w:jc w:val="both"/>
        <w:rPr>
          <w:rFonts w:cstheme="minorHAnsi"/>
          <w:color w:val="1D2127"/>
          <w:sz w:val="24"/>
          <w:szCs w:val="24"/>
          <w:shd w:val="clear" w:color="auto" w:fill="FFFFFF"/>
        </w:rPr>
      </w:pPr>
      <w:r w:rsidRPr="00CC58A5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E7E0831" wp14:editId="574E12CF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07950" cy="107950"/>
            <wp:effectExtent l="0" t="0" r="635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tta-del-telefono_318-25259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 xml:space="preserve">    </w:t>
      </w:r>
      <w:r w:rsidR="003151C4">
        <w:rPr>
          <w:rFonts w:cstheme="minorHAnsi"/>
          <w:color w:val="1D2127"/>
          <w:sz w:val="24"/>
          <w:szCs w:val="24"/>
          <w:shd w:val="clear" w:color="auto" w:fill="FFFFFF"/>
        </w:rPr>
        <w:t xml:space="preserve">+39 06 85361 – +39 </w:t>
      </w:r>
      <w:r w:rsidR="003151C4" w:rsidRPr="002D09F5">
        <w:rPr>
          <w:rFonts w:cstheme="minorHAnsi"/>
          <w:color w:val="1D2127"/>
          <w:sz w:val="24"/>
          <w:szCs w:val="24"/>
          <w:shd w:val="clear" w:color="auto" w:fill="FFFFFF"/>
        </w:rPr>
        <w:t>334 630 2512</w:t>
      </w:r>
    </w:p>
    <w:p w14:paraId="092CCFB6" w14:textId="4C74CC3E" w:rsidR="00284AF3" w:rsidRPr="006C1205" w:rsidRDefault="00540AC3" w:rsidP="003151C4">
      <w:pPr>
        <w:spacing w:line="240" w:lineRule="auto"/>
        <w:jc w:val="both"/>
        <w:rPr>
          <w:rFonts w:cstheme="minorHAnsi"/>
          <w:color w:val="1D2127"/>
          <w:sz w:val="24"/>
          <w:szCs w:val="24"/>
          <w:shd w:val="clear" w:color="auto" w:fill="FFFFFF"/>
        </w:rPr>
      </w:pPr>
      <w:r w:rsidRPr="00CC58A5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A0DAC7D" wp14:editId="30DC6930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131445" cy="88265"/>
            <wp:effectExtent l="0" t="0" r="1905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11927" y1="43243" x2="11927" y2="43243"/>
                                  <a14:foregroundMark x1="43119" y1="81081" x2="43119" y2="81081"/>
                                  <a14:foregroundMark x1="91743" y1="45946" x2="91743" y2="45946"/>
                                </a14:backgroundRemoval>
                              </a14:imgEffect>
                              <a14:imgEffect>
                                <a14:colorTemperature colorTemp="6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hyperlink r:id="rId13" w:history="1">
        <w:r w:rsidR="00284AF3" w:rsidRPr="006E50BB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press@intermatica.it</w:t>
        </w:r>
      </w:hyperlink>
    </w:p>
    <w:p w14:paraId="2DA71A5E" w14:textId="6A9FA6CF" w:rsidR="00A45143" w:rsidRDefault="003151C4" w:rsidP="00284AF3">
      <w:pPr>
        <w:pStyle w:val="Paragrafoelenco"/>
        <w:numPr>
          <w:ilvl w:val="0"/>
          <w:numId w:val="1"/>
        </w:numPr>
        <w:spacing w:line="360" w:lineRule="auto"/>
        <w:jc w:val="center"/>
      </w:pPr>
      <w:r w:rsidRPr="00284AF3">
        <w:rPr>
          <w:rFonts w:cstheme="minorHAnsi"/>
          <w:color w:val="1D2127"/>
          <w:sz w:val="24"/>
          <w:szCs w:val="24"/>
          <w:shd w:val="clear" w:color="auto" w:fill="FFFFFF"/>
        </w:rPr>
        <w:t>END    -</w:t>
      </w:r>
    </w:p>
    <w:sectPr w:rsidR="00A451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AD97" w14:textId="77777777" w:rsidR="00540AC3" w:rsidRDefault="00540AC3" w:rsidP="00540AC3">
      <w:pPr>
        <w:spacing w:after="0" w:line="240" w:lineRule="auto"/>
      </w:pPr>
      <w:r>
        <w:separator/>
      </w:r>
    </w:p>
  </w:endnote>
  <w:endnote w:type="continuationSeparator" w:id="0">
    <w:p w14:paraId="55BFF952" w14:textId="77777777" w:rsidR="00540AC3" w:rsidRDefault="00540AC3" w:rsidP="0054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58DE" w14:textId="77777777" w:rsidR="00714779" w:rsidRDefault="007147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9245" w14:textId="77777777" w:rsidR="00714779" w:rsidRDefault="007147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8901" w14:textId="77777777" w:rsidR="00714779" w:rsidRDefault="007147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12FA" w14:textId="77777777" w:rsidR="00540AC3" w:rsidRDefault="00540AC3" w:rsidP="00540AC3">
      <w:pPr>
        <w:spacing w:after="0" w:line="240" w:lineRule="auto"/>
      </w:pPr>
      <w:r>
        <w:separator/>
      </w:r>
    </w:p>
  </w:footnote>
  <w:footnote w:type="continuationSeparator" w:id="0">
    <w:p w14:paraId="74C8E7AA" w14:textId="77777777" w:rsidR="00540AC3" w:rsidRDefault="00540AC3" w:rsidP="0054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CAB3" w14:textId="77777777" w:rsidR="00714779" w:rsidRDefault="007147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9F26" w14:textId="37B408AE" w:rsidR="00540AC3" w:rsidRDefault="00AB3FF1">
    <w:pPr>
      <w:pStyle w:val="Intestazione"/>
    </w:pPr>
    <w:sdt>
      <w:sdtPr>
        <w:id w:val="957230231"/>
        <w:docPartObj>
          <w:docPartGallery w:val="Watermarks"/>
          <w:docPartUnique/>
        </w:docPartObj>
      </w:sdtPr>
      <w:sdtEndPr/>
      <w:sdtContent>
        <w:r>
          <w:pict w14:anchorId="097FE2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5992970" o:spid="_x0000_s2049" type="#_x0000_t136" style="position:absolute;margin-left:0;margin-top:0;width:509.55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ISERVATO"/>
              <w10:wrap anchorx="margin" anchory="margin"/>
            </v:shape>
          </w:pict>
        </w:r>
      </w:sdtContent>
    </w:sdt>
    <w:r w:rsidR="00540AC3">
      <w:rPr>
        <w:noProof/>
        <w:lang w:eastAsia="it-IT"/>
      </w:rPr>
      <w:drawing>
        <wp:inline distT="0" distB="0" distL="0" distR="0" wp14:anchorId="0E746F54" wp14:editId="23DF9FEA">
          <wp:extent cx="2480459" cy="885825"/>
          <wp:effectExtent l="0" t="0" r="0" b="0"/>
          <wp:docPr id="1" name="Immagine 1" descr="http://www.intermatica.it/images/Intermatic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termatica.it/images/Intermatic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467" cy="88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4DC6" w14:textId="77777777" w:rsidR="00714779" w:rsidRDefault="007147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3A5"/>
    <w:multiLevelType w:val="hybridMultilevel"/>
    <w:tmpl w:val="2FC869D8"/>
    <w:lvl w:ilvl="0" w:tplc="4B100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43"/>
    <w:rsid w:val="001614FF"/>
    <w:rsid w:val="001935F4"/>
    <w:rsid w:val="002777EF"/>
    <w:rsid w:val="00284AF3"/>
    <w:rsid w:val="003151C4"/>
    <w:rsid w:val="004A32EA"/>
    <w:rsid w:val="00540AC3"/>
    <w:rsid w:val="006C1205"/>
    <w:rsid w:val="00714779"/>
    <w:rsid w:val="00752AD0"/>
    <w:rsid w:val="00820621"/>
    <w:rsid w:val="00827FAA"/>
    <w:rsid w:val="008C66CF"/>
    <w:rsid w:val="009B705D"/>
    <w:rsid w:val="00A45143"/>
    <w:rsid w:val="00AB3FF1"/>
    <w:rsid w:val="00B33476"/>
    <w:rsid w:val="00D45635"/>
    <w:rsid w:val="00F07204"/>
    <w:rsid w:val="00F22987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7FD602"/>
  <w15:chartTrackingRefBased/>
  <w15:docId w15:val="{964D4766-5782-44FB-9079-404FD472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5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514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51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14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4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51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0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AC3"/>
  </w:style>
  <w:style w:type="paragraph" w:styleId="Pidipagina">
    <w:name w:val="footer"/>
    <w:basedOn w:val="Normale"/>
    <w:link w:val="PidipaginaCarattere"/>
    <w:uiPriority w:val="99"/>
    <w:unhideWhenUsed/>
    <w:rsid w:val="00540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AC3"/>
  </w:style>
  <w:style w:type="paragraph" w:styleId="Nessunaspaziatura">
    <w:name w:val="No Spacing"/>
    <w:uiPriority w:val="1"/>
    <w:qFormat/>
    <w:rsid w:val="00540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matica.it/" TargetMode="External"/><Relationship Id="rId13" Type="http://schemas.openxmlformats.org/officeDocument/2006/relationships/hyperlink" Target="mailto:press@intermatica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ico.com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3258-79B5-4C9E-88FA-9E00328F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Vurro</dc:creator>
  <cp:keywords/>
  <dc:description/>
  <cp:lastModifiedBy>Erica Vurro</cp:lastModifiedBy>
  <cp:revision>5</cp:revision>
  <cp:lastPrinted>2021-02-15T10:11:00Z</cp:lastPrinted>
  <dcterms:created xsi:type="dcterms:W3CDTF">2021-03-12T11:35:00Z</dcterms:created>
  <dcterms:modified xsi:type="dcterms:W3CDTF">2021-03-12T14:02:00Z</dcterms:modified>
</cp:coreProperties>
</file>